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iUA</w:t>
      </w:r>
      <w:r>
        <w:t>P</w:t>
      </w:r>
      <w:r>
        <w:rPr>
          <w:rFonts w:hint="eastAsia"/>
        </w:rPr>
        <w:t>-AC</w:t>
      </w:r>
      <w:r>
        <w:t>-</w:t>
      </w:r>
      <w:r>
        <w:rPr>
          <w:rFonts w:hint="eastAsia"/>
        </w:rPr>
        <w:t>MV</w:t>
      </w:r>
      <w:r>
        <w:t xml:space="preserve">2.0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V2.0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5（10691）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iUAP-AC-M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2.0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rPr>
          <w:color w:val="FF0000"/>
        </w:rPr>
      </w:pPr>
      <w:r>
        <w:rPr>
          <w:color w:val="FF0000"/>
        </w:rPr>
        <w:t>Note: The hardware version marked at the label of devices as below:</w:t>
      </w:r>
    </w:p>
    <w:p>
      <w:pPr>
        <w:spacing w:after="240"/>
        <w:rPr>
          <w:rFonts w:hint="eastAsia"/>
          <w:color w:val="FF0000"/>
        </w:rPr>
      </w:pPr>
      <w:r>
        <w:drawing>
          <wp:inline distT="0" distB="0" distL="0" distR="0">
            <wp:extent cx="5274310" cy="3166110"/>
            <wp:effectExtent l="19050" t="19050" r="2159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61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IUAP-AC-MV2.0 high-power software release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9401D"/>
    <w:rsid w:val="000B010C"/>
    <w:rsid w:val="001C47C4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78D11D1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83</Words>
  <Characters>479</Characters>
  <Lines>3</Lines>
  <Paragraphs>1</Paragraphs>
  <TotalTime>2</TotalTime>
  <ScaleCrop>false</ScaleCrop>
  <LinksUpToDate>false</LinksUpToDate>
  <CharactersWithSpaces>561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脑★百¿·¡斤</cp:lastModifiedBy>
  <dcterms:modified xsi:type="dcterms:W3CDTF">2024-04-07T00:59:52Z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